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附件一：</w:t>
      </w:r>
    </w:p>
    <w:p>
      <w:pPr>
        <w:spacing w:line="600" w:lineRule="exact"/>
        <w:jc w:val="center"/>
        <w:rPr>
          <w:rFonts w:hint="eastAsia" w:ascii="方正小标宋_GBK" w:eastAsia="方正小标宋_GBK"/>
          <w:sz w:val="44"/>
          <w:szCs w:val="44"/>
        </w:rPr>
      </w:pPr>
      <w:bookmarkStart w:id="0" w:name="_GoBack"/>
      <w:r>
        <w:rPr>
          <w:rFonts w:hint="eastAsia" w:ascii="方正小标宋_GBK" w:eastAsia="方正小标宋_GBK"/>
          <w:sz w:val="44"/>
          <w:szCs w:val="44"/>
          <w:lang w:eastAsia="zh-CN"/>
        </w:rPr>
        <w:t>襄阳市市</w:t>
      </w:r>
      <w:r>
        <w:rPr>
          <w:rFonts w:hint="eastAsia" w:ascii="方正小标宋_GBK" w:eastAsia="方正小标宋_GBK"/>
          <w:sz w:val="44"/>
          <w:szCs w:val="44"/>
        </w:rPr>
        <w:t>级物业管理示范项目</w:t>
      </w:r>
    </w:p>
    <w:p>
      <w:pPr>
        <w:spacing w:line="60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服务质量评价标准</w:t>
      </w:r>
    </w:p>
    <w:bookmarkEnd w:id="0"/>
    <w:p>
      <w:pPr>
        <w:ind w:firstLine="640" w:firstLineChars="200"/>
        <w:rPr>
          <w:rFonts w:hint="eastAsia" w:eastAsia="方正仿宋_GBK"/>
          <w:sz w:val="32"/>
          <w:szCs w:val="32"/>
        </w:rPr>
      </w:pP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总则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制定目的与依据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为规范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襄阳市市</w:t>
      </w:r>
      <w:r>
        <w:rPr>
          <w:rFonts w:hint="eastAsia" w:ascii="宋体" w:hAnsi="宋体" w:eastAsia="宋体" w:cs="宋体"/>
          <w:sz w:val="28"/>
          <w:szCs w:val="28"/>
        </w:rPr>
        <w:t>级物业管理示范项目评价工作，统一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级物业管理示范项目评价方式和内容，提高评价质量，做到评价过程客观公正，依据《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湖北</w:t>
      </w:r>
      <w:r>
        <w:rPr>
          <w:rFonts w:hint="eastAsia" w:ascii="宋体" w:hAnsi="宋体" w:eastAsia="宋体" w:cs="宋体"/>
          <w:sz w:val="28"/>
          <w:szCs w:val="28"/>
        </w:rPr>
        <w:t>省物业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服务和</w:t>
      </w:r>
      <w:r>
        <w:rPr>
          <w:rFonts w:hint="eastAsia" w:ascii="宋体" w:hAnsi="宋体" w:eastAsia="宋体" w:cs="宋体"/>
          <w:sz w:val="28"/>
          <w:szCs w:val="28"/>
        </w:rPr>
        <w:t>管理条例》，制定本标准。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适用范围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襄阳市市</w:t>
      </w:r>
      <w:r>
        <w:rPr>
          <w:rFonts w:hint="eastAsia" w:ascii="宋体" w:hAnsi="宋体" w:eastAsia="宋体" w:cs="宋体"/>
          <w:sz w:val="28"/>
          <w:szCs w:val="28"/>
        </w:rPr>
        <w:t>级物业管理示范项目服务质量评价，适用本标准。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其他物业管理项目服务质量评价可参考本标准。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项目类型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级物业管理示范项目以项目规划建设立项为准分为住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宅</w:t>
      </w:r>
      <w:r>
        <w:rPr>
          <w:rFonts w:hint="eastAsia" w:ascii="宋体" w:hAnsi="宋体" w:eastAsia="宋体" w:cs="宋体"/>
          <w:sz w:val="28"/>
          <w:szCs w:val="28"/>
        </w:rPr>
        <w:t>物业管理项目和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非住宅</w:t>
      </w:r>
      <w:r>
        <w:rPr>
          <w:rFonts w:hint="eastAsia" w:ascii="宋体" w:hAnsi="宋体" w:eastAsia="宋体" w:cs="宋体"/>
          <w:sz w:val="28"/>
          <w:szCs w:val="28"/>
        </w:rPr>
        <w:t>物业管理项目两大类，其中2000年前建成并交付使用的住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宅</w:t>
      </w:r>
      <w:r>
        <w:rPr>
          <w:rFonts w:hint="eastAsia" w:ascii="宋体" w:hAnsi="宋体" w:eastAsia="宋体" w:cs="宋体"/>
          <w:sz w:val="28"/>
          <w:szCs w:val="28"/>
        </w:rPr>
        <w:t>小区适用住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宅</w:t>
      </w:r>
      <w:r>
        <w:rPr>
          <w:rFonts w:hint="eastAsia" w:ascii="宋体" w:hAnsi="宋体" w:eastAsia="宋体" w:cs="宋体"/>
          <w:sz w:val="28"/>
          <w:szCs w:val="28"/>
        </w:rPr>
        <w:t>物业——老旧小区评价标准。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评价方式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级物业管理示范项目评价由专家评定，采取定量评价和定性评价相结合的方式。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评价程序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县（</w:t>
      </w:r>
      <w:r>
        <w:rPr>
          <w:rFonts w:hint="eastAsia" w:ascii="宋体" w:hAnsi="宋体" w:eastAsia="宋体" w:cs="宋体"/>
          <w:sz w:val="28"/>
          <w:szCs w:val="28"/>
        </w:rPr>
        <w:t>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）区</w:t>
      </w:r>
      <w:r>
        <w:rPr>
          <w:rFonts w:hint="eastAsia" w:ascii="宋体" w:hAnsi="宋体" w:eastAsia="宋体" w:cs="宋体"/>
          <w:sz w:val="28"/>
          <w:szCs w:val="28"/>
        </w:rPr>
        <w:t>物业管理行政主管部门负责对所有的申报项目进行预评，并对进入终审的项目提出推荐意见；预评得分90分以上的物业管理项目进入终审。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）市</w:t>
      </w:r>
      <w:r>
        <w:rPr>
          <w:rFonts w:hint="eastAsia" w:ascii="宋体" w:hAnsi="宋体" w:eastAsia="宋体" w:cs="宋体"/>
          <w:sz w:val="28"/>
          <w:szCs w:val="28"/>
        </w:rPr>
        <w:t>住房和城乡建设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局</w:t>
      </w:r>
      <w:r>
        <w:rPr>
          <w:rFonts w:hint="eastAsia" w:ascii="宋体" w:hAnsi="宋体" w:eastAsia="宋体" w:cs="宋体"/>
          <w:sz w:val="28"/>
          <w:szCs w:val="28"/>
        </w:rPr>
        <w:t>负责对各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县（</w:t>
      </w:r>
      <w:r>
        <w:rPr>
          <w:rFonts w:hint="eastAsia" w:ascii="宋体" w:hAnsi="宋体" w:eastAsia="宋体" w:cs="宋体"/>
          <w:sz w:val="28"/>
          <w:szCs w:val="28"/>
        </w:rPr>
        <w:t>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）区</w:t>
      </w:r>
      <w:r>
        <w:rPr>
          <w:rFonts w:hint="eastAsia" w:ascii="宋体" w:hAnsi="宋体" w:eastAsia="宋体" w:cs="宋体"/>
          <w:sz w:val="28"/>
          <w:szCs w:val="28"/>
        </w:rPr>
        <w:t>物业管理行政主管部门报送的终审项目，采取专家评定、抽取项目进行实地考察等方式进行最终评价。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6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评价周期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每年度开展一次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级示范物业管理项目评价。对获得“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级物业管理示范项目”称号的项目，每三年开展一次复评，对不符合标准的项目予以撤销称号。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定量评价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定量评价内容</w:t>
      </w:r>
    </w:p>
    <w:p>
      <w:pPr>
        <w:pStyle w:val="2"/>
        <w:widowControl/>
        <w:shd w:val="clear" w:color="auto" w:fill="FFFFFF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级物业管理示范项目定量评价，采取分项目逐项评分的方式。评分标准按附件一、二、三《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襄阳市市</w:t>
      </w:r>
      <w:r>
        <w:rPr>
          <w:rFonts w:hint="eastAsia" w:ascii="宋体" w:hAnsi="宋体" w:eastAsia="宋体" w:cs="宋体"/>
          <w:sz w:val="28"/>
          <w:szCs w:val="28"/>
        </w:rPr>
        <w:t>级物业管理示范项目服务质量评价标准》（住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宅</w:t>
      </w:r>
      <w:r>
        <w:rPr>
          <w:rFonts w:hint="eastAsia" w:ascii="宋体" w:hAnsi="宋体" w:eastAsia="宋体" w:cs="宋体"/>
          <w:sz w:val="28"/>
          <w:szCs w:val="28"/>
        </w:rPr>
        <w:t>物业、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非住宅</w:t>
      </w:r>
      <w:r>
        <w:rPr>
          <w:rFonts w:hint="eastAsia" w:ascii="宋体" w:hAnsi="宋体" w:eastAsia="宋体" w:cs="宋体"/>
          <w:sz w:val="28"/>
          <w:szCs w:val="28"/>
        </w:rPr>
        <w:t>物业、老旧小区）执行。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定量评价得分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评价总分为100分，被评价的物业项目存在《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襄阳市市</w:t>
      </w:r>
      <w:r>
        <w:rPr>
          <w:rFonts w:hint="eastAsia" w:ascii="宋体" w:hAnsi="宋体" w:eastAsia="宋体" w:cs="宋体"/>
          <w:sz w:val="28"/>
          <w:szCs w:val="28"/>
        </w:rPr>
        <w:t>级物业管理示范项目服务质量评价标准》（住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宅</w:t>
      </w:r>
      <w:r>
        <w:rPr>
          <w:rFonts w:hint="eastAsia" w:ascii="宋体" w:hAnsi="宋体" w:eastAsia="宋体" w:cs="宋体"/>
          <w:sz w:val="28"/>
          <w:szCs w:val="28"/>
        </w:rPr>
        <w:t>物业、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非住宅</w:t>
      </w:r>
      <w:r>
        <w:rPr>
          <w:rFonts w:hint="eastAsia" w:ascii="宋体" w:hAnsi="宋体" w:eastAsia="宋体" w:cs="宋体"/>
          <w:sz w:val="28"/>
          <w:szCs w:val="28"/>
        </w:rPr>
        <w:t>物业、老旧小区）中所列举的问题的，从该问题所在评价子项的标准分中减去该问题对应的扣分。扣分有一定区间范围的，根据存在问题的严重程度酌情扣分。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每个评价子项的评价得分，为该评价子项的标准分减去其扣分之和。该评价子项的扣分之和超过其标准分的，扣至该评审子项零分为止。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定性评价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</w:t>
      </w:r>
      <w:r>
        <w:rPr>
          <w:rFonts w:hint="eastAsia" w:ascii="宋体" w:hAnsi="宋体" w:eastAsia="宋体" w:cs="宋体"/>
          <w:sz w:val="28"/>
          <w:szCs w:val="28"/>
        </w:rPr>
        <w:t>物业服务项目必须满足以下条件，否则不予参加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级物业示范服务质量评价：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宅</w:t>
      </w:r>
      <w:r>
        <w:rPr>
          <w:rFonts w:hint="eastAsia" w:ascii="宋体" w:hAnsi="宋体" w:eastAsia="宋体" w:cs="宋体"/>
          <w:sz w:val="28"/>
          <w:szCs w:val="28"/>
        </w:rPr>
        <w:t>物业管理项目建筑面积5万平方米以上、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非住宅</w:t>
      </w:r>
      <w:r>
        <w:rPr>
          <w:rFonts w:hint="eastAsia" w:ascii="宋体" w:hAnsi="宋体" w:eastAsia="宋体" w:cs="宋体"/>
          <w:sz w:val="28"/>
          <w:szCs w:val="28"/>
        </w:rPr>
        <w:t>物业项目建筑面积2万平方米以上、老旧小区3万平方米以上；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②符合城市规划建设条件，配套设施齐全；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③已经全部交付使用，且业主入住率达到50%以上；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④各项服务内容和标准符合物业服务合同约定；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⑤</w:t>
      </w:r>
      <w:r>
        <w:rPr>
          <w:rFonts w:hint="eastAsia" w:ascii="宋体" w:hAnsi="宋体" w:eastAsia="宋体" w:cs="宋体"/>
          <w:sz w:val="28"/>
          <w:szCs w:val="28"/>
        </w:rPr>
        <w:t>该项目的物业服务企业无因违反《物业管理条例》、《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湖北</w:t>
      </w:r>
      <w:r>
        <w:rPr>
          <w:rFonts w:hint="eastAsia" w:ascii="宋体" w:hAnsi="宋体" w:eastAsia="宋体" w:cs="宋体"/>
          <w:sz w:val="28"/>
          <w:szCs w:val="28"/>
        </w:rPr>
        <w:t>省物业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服务和</w:t>
      </w:r>
      <w:r>
        <w:rPr>
          <w:rFonts w:hint="eastAsia" w:ascii="宋体" w:hAnsi="宋体" w:eastAsia="宋体" w:cs="宋体"/>
          <w:sz w:val="28"/>
          <w:szCs w:val="28"/>
        </w:rPr>
        <w:t>管理条例》等法律法规、规章规定而被查处的；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⑥该项目的物业服务企业未发生经主管部门确认属实的有关收费、服务质量等方面的重大投诉查处或被记录不诚信经营、失信行为等情形。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大型居住物业分期开发项目，有市政道路，或区内主要道路与后续建造项目相隔，或自成组团、服务设施完善、已全部交付使用、依合同完成物业承接查验的，可以申报参评，但应注明分期。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评价结论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评价结论由定量评价得分和评价意见组成。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评价总分不足90分的，评价结论为不符合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级示范物业管理项目服务质量标准。评价意见应当说明存在的主要问题。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附则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本标准由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襄阳市</w:t>
      </w:r>
      <w:r>
        <w:rPr>
          <w:rFonts w:hint="eastAsia" w:ascii="宋体" w:hAnsi="宋体" w:eastAsia="宋体" w:cs="宋体"/>
          <w:sz w:val="28"/>
          <w:szCs w:val="28"/>
        </w:rPr>
        <w:t>住房和城乡建设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局</w:t>
      </w:r>
      <w:r>
        <w:rPr>
          <w:rFonts w:hint="eastAsia" w:ascii="宋体" w:hAnsi="宋体" w:eastAsia="宋体" w:cs="宋体"/>
          <w:sz w:val="28"/>
          <w:szCs w:val="28"/>
        </w:rPr>
        <w:t>负责具体解释与修订。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宋体" w:hAnsi="宋体" w:eastAsia="宋体" w:cs="宋体"/>
          <w:sz w:val="28"/>
          <w:szCs w:val="28"/>
        </w:rPr>
        <w:t>本标准自发布之日起施行。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85647"/>
    <w:rsid w:val="1128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2020-10-12T06:46:00Z</dcterms:created>
  <dc:creator>LXK</dc:creator>
  <cp:lastModifiedBy>LXK</cp:lastModifiedBy>
  <dcterms:modified xsi:type="dcterms:W3CDTF">2020-10-12T06:47:05Z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